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143" w:rsidRDefault="008B0F9D" w:rsidP="008B0F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3A55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293A55"/>
          <w:sz w:val="24"/>
          <w:szCs w:val="24"/>
          <w:lang w:eastAsia="ru-RU"/>
        </w:rPr>
        <w:t>Додаток 1</w:t>
      </w:r>
    </w:p>
    <w:p w:rsidR="00513143" w:rsidRDefault="00C6610B" w:rsidP="008B0F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3A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93A55"/>
          <w:sz w:val="24"/>
          <w:szCs w:val="24"/>
          <w:lang w:eastAsia="ru-RU"/>
        </w:rPr>
        <w:t>д</w:t>
      </w:r>
      <w:r w:rsidR="00513143">
        <w:rPr>
          <w:rFonts w:ascii="Times New Roman" w:eastAsia="Times New Roman" w:hAnsi="Times New Roman" w:cs="Times New Roman"/>
          <w:color w:val="293A55"/>
          <w:sz w:val="24"/>
          <w:szCs w:val="24"/>
          <w:lang w:eastAsia="ru-RU"/>
        </w:rPr>
        <w:t xml:space="preserve">о правил благоустрою </w:t>
      </w:r>
      <w:r w:rsidR="008B0F9D">
        <w:rPr>
          <w:rFonts w:ascii="Times New Roman" w:eastAsia="Times New Roman" w:hAnsi="Times New Roman" w:cs="Times New Roman"/>
          <w:color w:val="293A55"/>
          <w:sz w:val="24"/>
          <w:szCs w:val="24"/>
          <w:lang w:eastAsia="ru-RU"/>
        </w:rPr>
        <w:t xml:space="preserve"> території </w:t>
      </w:r>
      <w:r w:rsidR="00513143">
        <w:rPr>
          <w:rFonts w:ascii="Times New Roman" w:eastAsia="Times New Roman" w:hAnsi="Times New Roman" w:cs="Times New Roman"/>
          <w:color w:val="293A55"/>
          <w:sz w:val="24"/>
          <w:szCs w:val="24"/>
          <w:lang w:eastAsia="ru-RU"/>
        </w:rPr>
        <w:t xml:space="preserve">Бучанської міської </w:t>
      </w:r>
    </w:p>
    <w:p w:rsidR="00513143" w:rsidRDefault="00513143" w:rsidP="008B0F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3A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93A55"/>
          <w:sz w:val="24"/>
          <w:szCs w:val="24"/>
          <w:lang w:eastAsia="ru-RU"/>
        </w:rPr>
        <w:t xml:space="preserve">об’єднаної територіальної громади, </w:t>
      </w:r>
    </w:p>
    <w:p w:rsidR="00513143" w:rsidRDefault="00513143" w:rsidP="008B0F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3A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93A55"/>
          <w:sz w:val="24"/>
          <w:szCs w:val="24"/>
          <w:lang w:eastAsia="ru-RU"/>
        </w:rPr>
        <w:t xml:space="preserve">затвердженим рішенням Бучанської міської ради </w:t>
      </w:r>
    </w:p>
    <w:p w:rsidR="00513143" w:rsidRPr="00513143" w:rsidRDefault="008B0F9D" w:rsidP="008B0F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93A55"/>
          <w:sz w:val="24"/>
          <w:szCs w:val="24"/>
          <w:lang w:eastAsia="ru-RU"/>
        </w:rPr>
      </w:pPr>
      <w:r w:rsidRPr="008B0F9D">
        <w:rPr>
          <w:rFonts w:ascii="Times New Roman" w:eastAsia="Times New Roman" w:hAnsi="Times New Roman" w:cs="Times New Roman"/>
          <w:color w:val="293A55"/>
          <w:sz w:val="24"/>
          <w:szCs w:val="24"/>
          <w:lang w:eastAsia="ru-RU"/>
        </w:rPr>
        <w:t xml:space="preserve">№ 5004 – 80 </w:t>
      </w:r>
      <w:r w:rsidR="00C6610B">
        <w:rPr>
          <w:rFonts w:ascii="Times New Roman" w:eastAsia="Times New Roman" w:hAnsi="Times New Roman" w:cs="Times New Roman"/>
          <w:color w:val="293A55"/>
          <w:sz w:val="24"/>
          <w:szCs w:val="24"/>
          <w:lang w:eastAsia="ru-RU"/>
        </w:rPr>
        <w:t>–</w:t>
      </w:r>
      <w:r w:rsidRPr="008B0F9D">
        <w:rPr>
          <w:rFonts w:ascii="Times New Roman" w:eastAsia="Times New Roman" w:hAnsi="Times New Roman" w:cs="Times New Roman"/>
          <w:color w:val="293A55"/>
          <w:sz w:val="24"/>
          <w:szCs w:val="24"/>
          <w:lang w:eastAsia="ru-RU"/>
        </w:rPr>
        <w:t>VII</w:t>
      </w:r>
      <w:r w:rsidR="00C6610B">
        <w:rPr>
          <w:rFonts w:ascii="Times New Roman" w:eastAsia="Times New Roman" w:hAnsi="Times New Roman" w:cs="Times New Roman"/>
          <w:color w:val="293A55"/>
          <w:sz w:val="24"/>
          <w:szCs w:val="24"/>
          <w:lang w:eastAsia="ru-RU"/>
        </w:rPr>
        <w:t xml:space="preserve">  </w:t>
      </w:r>
      <w:r w:rsidRPr="008B0F9D">
        <w:rPr>
          <w:rFonts w:ascii="Times New Roman" w:eastAsia="Times New Roman" w:hAnsi="Times New Roman" w:cs="Times New Roman"/>
          <w:color w:val="293A55"/>
          <w:sz w:val="24"/>
          <w:szCs w:val="24"/>
          <w:lang w:eastAsia="ru-RU"/>
        </w:rPr>
        <w:t>від « 25» червня 2020 року</w:t>
      </w:r>
      <w:r w:rsidR="00513143" w:rsidRPr="00513143">
        <w:rPr>
          <w:rFonts w:ascii="Times New Roman" w:eastAsia="Times New Roman" w:hAnsi="Times New Roman" w:cs="Times New Roman"/>
          <w:color w:val="293A55"/>
          <w:sz w:val="24"/>
          <w:szCs w:val="24"/>
          <w:lang w:eastAsia="ru-RU"/>
        </w:rPr>
        <w:br/>
      </w:r>
    </w:p>
    <w:p w:rsidR="00513143" w:rsidRPr="00513143" w:rsidRDefault="00513143" w:rsidP="00513143">
      <w:pPr>
        <w:spacing w:before="330" w:after="165" w:line="240" w:lineRule="auto"/>
        <w:jc w:val="center"/>
        <w:outlineLvl w:val="2"/>
        <w:rPr>
          <w:rFonts w:ascii="inherit" w:eastAsia="Times New Roman" w:hAnsi="inherit" w:cs="Arial"/>
          <w:color w:val="293A55"/>
          <w:sz w:val="42"/>
          <w:szCs w:val="42"/>
          <w:lang w:eastAsia="ru-RU"/>
        </w:rPr>
      </w:pPr>
      <w:r w:rsidRPr="00513143">
        <w:rPr>
          <w:rFonts w:ascii="inherit" w:eastAsia="Times New Roman" w:hAnsi="inherit" w:cs="Arial"/>
          <w:b/>
          <w:bCs/>
          <w:color w:val="293A55"/>
          <w:sz w:val="42"/>
          <w:szCs w:val="42"/>
          <w:lang w:eastAsia="ru-RU"/>
        </w:rPr>
        <w:t>Межі утримання прилеглих територій підприємств, установ, організацій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5"/>
        <w:gridCol w:w="2988"/>
        <w:gridCol w:w="2708"/>
        <w:gridCol w:w="2988"/>
      </w:tblGrid>
      <w:tr w:rsidR="00513143" w:rsidRPr="00513143" w:rsidTr="00E6497D"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з/п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Прилегла територія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Суб'єкти господарювання, на яких покладається утримання прилеглої території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Межі утримання прилеглої території підприємства, установи, організації (не менше)</w:t>
            </w:r>
          </w:p>
        </w:tc>
      </w:tr>
      <w:tr w:rsidR="00513143" w:rsidRPr="00513143" w:rsidTr="00E6497D"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13143" w:rsidRPr="00513143" w:rsidTr="00E6497D"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Двори, тротуари, покриття проїзної частини проїздів, прибудинкової території житлового фонду ЖК, ЖБК і ОСББ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Житловий кооператив, житлово-будівельний кооператив, об'єднання співвласників багатоквартирного будинку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м від межі відведеної земельної ділянки та до проїжджої частини вулиці</w:t>
            </w:r>
          </w:p>
        </w:tc>
      </w:tr>
      <w:tr w:rsidR="00513143" w:rsidRPr="00513143" w:rsidTr="00E6497D"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Двори, тротуари, майданчики, покриття проїжджої частини вулиці, інші території земельних ділянок, що надані у власність або користування юридичним або фізичним особам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Власники або користувачі земельних ділянок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м від межі земельної ділянки та до проїжджої частини вулиці</w:t>
            </w:r>
          </w:p>
        </w:tc>
      </w:tr>
      <w:tr w:rsidR="00513143" w:rsidRPr="00513143" w:rsidTr="00E6497D"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Території, прилеглі до об'єктів соціальної інфраструктури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Суб'єкти господарювання, що експлуатують вказані об'єкти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м від межі земельної ділянки до проїжджої частини вулиці</w:t>
            </w:r>
          </w:p>
        </w:tc>
      </w:tr>
      <w:tr w:rsidR="00513143" w:rsidRPr="00513143" w:rsidTr="00E6497D"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Території, прилеглі до автозаправних станцій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Суб'єкти господарювання, що експлуатують вказані об'єкти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м від межі земельної ділянки, що надана у власність або користування, та до проїжджої частини вулиці</w:t>
            </w:r>
          </w:p>
        </w:tc>
      </w:tr>
      <w:tr w:rsidR="00513143" w:rsidRPr="00513143" w:rsidTr="00E6497D"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Території, прилеглі до торговельних центрів, об'єктів побутового обслуговування, громадського харчування, авторемонтних майстерень, магазинів, ринків, тимчасових споруд торговельного, побутового, </w:t>
            </w: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соціально-культурного чи іншого призначення для здійснення підприємницької діяльності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Суб'єкти господарювання, що експлуатують вказані об'єкти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м від межі земельної ділянки, що надана у власність або користування, та до проїжджої частини вулиці</w:t>
            </w:r>
          </w:p>
        </w:tc>
      </w:tr>
      <w:tr w:rsidR="00513143" w:rsidRPr="00513143" w:rsidTr="00E6497D"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Території, прилеглі до колективних гаражів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Гаражно</w:t>
            </w:r>
            <w:proofErr w:type="spellEnd"/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-будівельні кооперативи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м від межі земельної ділянки, що надана у власність або користування, та до проїжджої частини вулиці</w:t>
            </w:r>
          </w:p>
        </w:tc>
      </w:tr>
      <w:tr w:rsidR="00513143" w:rsidRPr="00513143" w:rsidTr="00E6497D"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Території, прилеглі до центрально-теплових, трансформаторних, газорозподільних, тяглових підстанцій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Підприємства, установи, організації, на балансі яких знаходяться вказані об'єкти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радіусі 10 м від периметру споруд та до проїжджої частини вулиці</w:t>
            </w:r>
          </w:p>
        </w:tc>
      </w:tr>
      <w:tr w:rsidR="00513143" w:rsidRPr="00513143" w:rsidTr="00E6497D"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Трамвайні, тролейбусні, автобусні зупинки та зупинки маршрутних транспортних засобів і стоянки (місця </w:t>
            </w:r>
            <w:proofErr w:type="spellStart"/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відстою</w:t>
            </w:r>
            <w:proofErr w:type="spellEnd"/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маршрутних таксі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Відповідні дорожньо-експлуатаційні підприємства або інші суб'єкти господарювання на договірних засадах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радіусі 20 м від периметру споруд та до проїжджої частини вулиці</w:t>
            </w:r>
          </w:p>
        </w:tc>
      </w:tr>
      <w:tr w:rsidR="00513143" w:rsidRPr="00513143" w:rsidTr="00E6497D"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Виходи зі станцій метрополітену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Балансоутримувачі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м від периметру споруд та до проїжджої частини вулиці</w:t>
            </w:r>
          </w:p>
        </w:tc>
      </w:tr>
      <w:tr w:rsidR="00513143" w:rsidRPr="00513143" w:rsidTr="00E6497D"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Майданчики для паркування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Суб'єкти господарювання, які утримують майданчики для паркування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м від периметру споруд та до проїжджої частини вулиці</w:t>
            </w:r>
          </w:p>
        </w:tc>
      </w:tr>
      <w:tr w:rsidR="00513143" w:rsidRPr="00513143" w:rsidTr="00E6497D"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Мости, шляхопроводи, інші штучні споруди, території під шляхопроводами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Балансоутримувачі штучних споруд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 від периметру споруд</w:t>
            </w:r>
          </w:p>
        </w:tc>
      </w:tr>
      <w:tr w:rsidR="00513143" w:rsidRPr="00513143" w:rsidTr="00E6497D"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Контейнерні майданчики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Балансоутримувачі територій, на яких розміщено контейнерні майданчики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м від периметру споруди</w:t>
            </w:r>
          </w:p>
        </w:tc>
      </w:tr>
      <w:tr w:rsidR="00513143" w:rsidRPr="00513143" w:rsidTr="00E6497D"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Території, відведені під проектування та забудову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Фізичні особи, яким відповідно до законодавства відведені земельні ділянки, незалежно від того, ведуться на них роботи чи не ведуться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143" w:rsidRPr="00513143" w:rsidRDefault="00513143" w:rsidP="0051314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м від межі земельної ділянки, яка відведена під проектування та забудову, та до проїжджої частини вулиці</w:t>
            </w:r>
          </w:p>
        </w:tc>
      </w:tr>
    </w:tbl>
    <w:p w:rsidR="00513143" w:rsidRPr="00513143" w:rsidRDefault="00513143" w:rsidP="00513143">
      <w:pPr>
        <w:spacing w:after="165" w:line="240" w:lineRule="auto"/>
        <w:rPr>
          <w:rFonts w:ascii="Arial" w:eastAsia="Times New Roman" w:hAnsi="Arial" w:cs="Arial"/>
          <w:color w:val="293A55"/>
          <w:sz w:val="24"/>
          <w:szCs w:val="24"/>
          <w:lang w:eastAsia="ru-RU"/>
        </w:rPr>
      </w:pPr>
      <w:r w:rsidRPr="00513143">
        <w:rPr>
          <w:rFonts w:ascii="Arial" w:eastAsia="Times New Roman" w:hAnsi="Arial" w:cs="Arial"/>
          <w:color w:val="293A55"/>
          <w:sz w:val="24"/>
          <w:szCs w:val="24"/>
          <w:lang w:eastAsia="ru-RU"/>
        </w:rPr>
        <w:t> </w:t>
      </w:r>
    </w:p>
    <w:p w:rsidR="009F678A" w:rsidRPr="00513143" w:rsidRDefault="009F678A"/>
    <w:sectPr w:rsidR="009F678A" w:rsidRPr="00513143" w:rsidSect="00812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CCC"/>
    <w:rsid w:val="003F1CCC"/>
    <w:rsid w:val="00513143"/>
    <w:rsid w:val="008B0F9D"/>
    <w:rsid w:val="009F678A"/>
    <w:rsid w:val="00C6610B"/>
    <w:rsid w:val="00E7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5C623F-4325-451A-961F-0B5C4B5D7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Lawyers-5</dc:creator>
  <cp:keywords/>
  <dc:description/>
  <cp:lastModifiedBy>Operator</cp:lastModifiedBy>
  <cp:revision>2</cp:revision>
  <dcterms:created xsi:type="dcterms:W3CDTF">2020-07-27T12:55:00Z</dcterms:created>
  <dcterms:modified xsi:type="dcterms:W3CDTF">2020-07-27T12:55:00Z</dcterms:modified>
</cp:coreProperties>
</file>